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4C" w:rsidRPr="00DA1C94" w:rsidRDefault="00D9044C" w:rsidP="00B23D4F">
      <w:pPr>
        <w:rPr>
          <w:rFonts w:ascii="Trebuchet MS" w:hAnsi="Trebuchet MS"/>
          <w:sz w:val="24"/>
          <w:szCs w:val="24"/>
        </w:rPr>
      </w:pPr>
    </w:p>
    <w:p w:rsidR="00B23D4F" w:rsidRPr="00DA1C94" w:rsidRDefault="00B23D4F" w:rsidP="00B23D4F">
      <w:pPr>
        <w:rPr>
          <w:rFonts w:ascii="Trebuchet MS" w:hAnsi="Trebuchet MS"/>
          <w:sz w:val="24"/>
          <w:szCs w:val="24"/>
        </w:rPr>
      </w:pPr>
    </w:p>
    <w:p w:rsidR="001778CC" w:rsidRDefault="001778CC" w:rsidP="001778C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1778CC" w:rsidRDefault="001778CC" w:rsidP="001778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Metodologia de selecție în grupul țintă proiect POCU/380/6/13/123886 </w:t>
      </w:r>
      <w:r>
        <w:rPr>
          <w:rFonts w:ascii="Times New Roman" w:hAnsi="Times New Roman"/>
          <w:bCs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 w:rsidR="00BD258D">
        <w:rPr>
          <w:rFonts w:ascii="Times New Roman" w:hAnsi="Times New Roman"/>
          <w:i/>
          <w:sz w:val="24"/>
          <w:szCs w:val="24"/>
          <w:lang w:val="ro-RO"/>
        </w:rPr>
        <w:t>inovare prin cercetare doctorală și postdoctorală</w:t>
      </w:r>
    </w:p>
    <w:p w:rsidR="001778CC" w:rsidRDefault="001778CC" w:rsidP="001778CC">
      <w:pPr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Declarație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propria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răspundere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evitarea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dublei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finanțări</w:t>
      </w:r>
      <w:proofErr w:type="spellEnd"/>
    </w:p>
    <w:p w:rsidR="001778CC" w:rsidRDefault="001778CC" w:rsidP="00177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8CC" w:rsidRDefault="001778CC" w:rsidP="00177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Subsemnatul</w:t>
      </w:r>
      <w:proofErr w:type="spellEnd"/>
      <w:r w:rsidR="00275686">
        <w:rPr>
          <w:rFonts w:ascii="Times New Roman" w:hAnsi="Times New Roman"/>
          <w:sz w:val="24"/>
          <w:szCs w:val="24"/>
          <w:lang w:val="es-ES"/>
        </w:rPr>
        <w:t xml:space="preserve"> (a)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s-ES"/>
        </w:rPr>
        <w:t xml:space="preserve"> _____________________________________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_(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s-ES"/>
        </w:rPr>
        <w:t>nume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prenume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), posesor al CI seria ________,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_____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eliberat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_______________________,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proprie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răspundere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următoarele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:</w:t>
      </w: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778CC" w:rsidRDefault="001778CC" w:rsidP="001778C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</w:t>
      </w:r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participat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îmbunătățirea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antreprenoriale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778CC" w:rsidRDefault="001778CC" w:rsidP="001778C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NU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grup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țintă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POSDRU care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vizat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participar</w:t>
      </w:r>
      <w:r w:rsidR="001D5A99">
        <w:rPr>
          <w:rFonts w:ascii="Times New Roman" w:hAnsi="Times New Roman"/>
          <w:sz w:val="24"/>
          <w:szCs w:val="24"/>
          <w:lang w:val="fr-FR"/>
        </w:rPr>
        <w:t>ea</w:t>
      </w:r>
      <w:proofErr w:type="spellEnd"/>
      <w:r w:rsidR="001D5A9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1D5A99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="001D5A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5A99">
        <w:rPr>
          <w:rFonts w:ascii="Times New Roman" w:hAnsi="Times New Roman"/>
          <w:sz w:val="24"/>
          <w:szCs w:val="24"/>
          <w:lang w:val="fr-FR"/>
        </w:rPr>
        <w:t>antreprenoriale</w:t>
      </w:r>
      <w:proofErr w:type="spellEnd"/>
      <w:r w:rsidR="001D5A99">
        <w:rPr>
          <w:rFonts w:ascii="Times New Roman" w:hAnsi="Times New Roman"/>
          <w:sz w:val="24"/>
          <w:szCs w:val="24"/>
          <w:lang w:val="fr-FR"/>
        </w:rPr>
        <w:t>.</w:t>
      </w:r>
    </w:p>
    <w:p w:rsidR="001778CC" w:rsidRDefault="001778CC" w:rsidP="001778C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Menționez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dovedește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adevărate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returnez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tit</w:t>
      </w:r>
      <w:r w:rsidR="008C6A6E">
        <w:rPr>
          <w:rFonts w:ascii="Times New Roman" w:hAnsi="Times New Roman"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bursă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premiu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sprijin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mobilități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778CC" w:rsidRDefault="001778CC" w:rsidP="001778C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mai sus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prelucrate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mijloace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legislația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națională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190/2018)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europeană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Regulamentul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UE 679/2016)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1778CC" w:rsidRDefault="001778CC" w:rsidP="001778C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1778CC" w:rsidRDefault="001778CC" w:rsidP="001778C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451EAB" w:rsidRPr="001778CC" w:rsidRDefault="001778CC" w:rsidP="001778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                                                                                    </w:t>
      </w:r>
      <w:r w:rsidR="001D5A99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="001D5A99">
        <w:rPr>
          <w:rFonts w:ascii="Times New Roman" w:hAnsi="Times New Roman"/>
          <w:b/>
          <w:sz w:val="24"/>
          <w:szCs w:val="24"/>
        </w:rPr>
        <w:t>Semnă</w:t>
      </w:r>
      <w:r>
        <w:rPr>
          <w:rFonts w:ascii="Times New Roman" w:hAnsi="Times New Roman"/>
          <w:b/>
          <w:sz w:val="24"/>
          <w:szCs w:val="24"/>
        </w:rPr>
        <w:t>tur</w:t>
      </w:r>
      <w:r w:rsidR="001D5A99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451EAB" w:rsidRPr="00DA1C94" w:rsidRDefault="00451EAB" w:rsidP="00451EAB">
      <w:pPr>
        <w:rPr>
          <w:rFonts w:ascii="Trebuchet MS" w:hAnsi="Trebuchet MS"/>
          <w:sz w:val="24"/>
          <w:szCs w:val="24"/>
        </w:rPr>
      </w:pPr>
    </w:p>
    <w:sectPr w:rsidR="00451EAB" w:rsidRPr="00DA1C94" w:rsidSect="00051EC6">
      <w:headerReference w:type="default" r:id="rId9"/>
      <w:footerReference w:type="default" r:id="rId10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C" w:rsidRDefault="002C4DEC" w:rsidP="009F315D">
      <w:pPr>
        <w:spacing w:after="0" w:line="240" w:lineRule="auto"/>
      </w:pPr>
      <w:r>
        <w:separator/>
      </w:r>
    </w:p>
  </w:endnote>
  <w:endnote w:type="continuationSeparator" w:id="0">
    <w:p w:rsidR="002C4DEC" w:rsidRDefault="002C4DEC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62" w:rsidRPr="001778CC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DFFBCF" wp14:editId="62CC0319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1778CC">
      <w:rPr>
        <w:lang w:val="es-ES"/>
      </w:rPr>
      <w:t xml:space="preserve">                                                              </w:t>
    </w:r>
    <w:r w:rsidR="00B23D4F" w:rsidRPr="001778CC">
      <w:rPr>
        <w:lang w:val="es-ES"/>
      </w:rPr>
      <w:tab/>
      <w:t xml:space="preserve">          </w:t>
    </w:r>
    <w:r w:rsidR="005B4F29" w:rsidRPr="001778CC">
      <w:rPr>
        <w:lang w:val="es-ES"/>
      </w:rPr>
      <w:t xml:space="preserve">   </w:t>
    </w:r>
    <w:r w:rsidR="00B23D4F" w:rsidRPr="001778CC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479FBA30" wp14:editId="55B690B0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1778CC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57D99431" wp14:editId="5116F6FD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AGENȚIA JUDEȚEANĂ</w:t>
    </w:r>
  </w:p>
  <w:p w:rsidR="00B23D4F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PENTRU OCUPAREA</w:t>
    </w:r>
  </w:p>
  <w:p w:rsidR="00B23D4F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FORȚEI DE MUNCĂ</w:t>
    </w:r>
  </w:p>
  <w:p w:rsidR="00525362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CLUJ</w:t>
    </w:r>
  </w:p>
  <w:p w:rsidR="00B23D4F" w:rsidRPr="001778CC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1778CC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1778CC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1778CC">
      <w:rPr>
        <w:rFonts w:ascii="Trebuchet MS" w:hAnsi="Trebuchet MS" w:cs="Arial"/>
        <w:b/>
        <w:sz w:val="20"/>
        <w:szCs w:val="20"/>
        <w:lang w:val="es-ES"/>
      </w:rPr>
      <w:t>POCU/360/6/13/123886</w:t>
    </w:r>
  </w:p>
  <w:p w:rsidR="00C22E03" w:rsidRPr="001778CC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1778CC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1778CC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C" w:rsidRDefault="002C4DEC" w:rsidP="009F315D">
      <w:pPr>
        <w:spacing w:after="0" w:line="240" w:lineRule="auto"/>
      </w:pPr>
      <w:r>
        <w:separator/>
      </w:r>
    </w:p>
  </w:footnote>
  <w:footnote w:type="continuationSeparator" w:id="0">
    <w:p w:rsidR="002C4DEC" w:rsidRDefault="002C4DEC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65911C43" wp14:editId="0AF63499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24C8788" wp14:editId="6CF83DDA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9BF0C" wp14:editId="15D2E396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5671BC1F" wp14:editId="644AC7CD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19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3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3"/>
  </w:num>
  <w:num w:numId="7">
    <w:abstractNumId w:val="22"/>
  </w:num>
  <w:num w:numId="8">
    <w:abstractNumId w:val="10"/>
  </w:num>
  <w:num w:numId="9">
    <w:abstractNumId w:val="8"/>
  </w:num>
  <w:num w:numId="10">
    <w:abstractNumId w:val="19"/>
  </w:num>
  <w:num w:numId="11">
    <w:abstractNumId w:val="20"/>
  </w:num>
  <w:num w:numId="12">
    <w:abstractNumId w:val="25"/>
  </w:num>
  <w:num w:numId="13">
    <w:abstractNumId w:val="6"/>
  </w:num>
  <w:num w:numId="14">
    <w:abstractNumId w:val="21"/>
  </w:num>
  <w:num w:numId="15">
    <w:abstractNumId w:val="4"/>
  </w:num>
  <w:num w:numId="16">
    <w:abstractNumId w:val="3"/>
  </w:num>
  <w:num w:numId="17">
    <w:abstractNumId w:val="24"/>
  </w:num>
  <w:num w:numId="18">
    <w:abstractNumId w:val="14"/>
  </w:num>
  <w:num w:numId="19">
    <w:abstractNumId w:val="9"/>
  </w:num>
  <w:num w:numId="20">
    <w:abstractNumId w:val="18"/>
  </w:num>
  <w:num w:numId="21">
    <w:abstractNumId w:val="0"/>
  </w:num>
  <w:num w:numId="22">
    <w:abstractNumId w:val="1"/>
  </w:num>
  <w:num w:numId="23">
    <w:abstractNumId w:val="5"/>
  </w:num>
  <w:num w:numId="24">
    <w:abstractNumId w:val="23"/>
  </w:num>
  <w:num w:numId="25">
    <w:abstractNumId w:val="7"/>
  </w:num>
  <w:num w:numId="26">
    <w:abstractNumId w:val="15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91A55"/>
    <w:rsid w:val="000D2E84"/>
    <w:rsid w:val="000E15FD"/>
    <w:rsid w:val="000E2E87"/>
    <w:rsid w:val="000F1015"/>
    <w:rsid w:val="0010512F"/>
    <w:rsid w:val="00141AB8"/>
    <w:rsid w:val="00147165"/>
    <w:rsid w:val="00153007"/>
    <w:rsid w:val="00170636"/>
    <w:rsid w:val="001778CC"/>
    <w:rsid w:val="00185053"/>
    <w:rsid w:val="001A0DFE"/>
    <w:rsid w:val="001A6960"/>
    <w:rsid w:val="001A7E58"/>
    <w:rsid w:val="001B29EF"/>
    <w:rsid w:val="001C023E"/>
    <w:rsid w:val="001D5A99"/>
    <w:rsid w:val="001F130F"/>
    <w:rsid w:val="00220C29"/>
    <w:rsid w:val="002224B3"/>
    <w:rsid w:val="00223EA8"/>
    <w:rsid w:val="00242DAD"/>
    <w:rsid w:val="002563E3"/>
    <w:rsid w:val="002635FC"/>
    <w:rsid w:val="00275686"/>
    <w:rsid w:val="00285715"/>
    <w:rsid w:val="002C4DEC"/>
    <w:rsid w:val="002F0F90"/>
    <w:rsid w:val="00326AA9"/>
    <w:rsid w:val="0033134B"/>
    <w:rsid w:val="00333500"/>
    <w:rsid w:val="00362E95"/>
    <w:rsid w:val="00363CAC"/>
    <w:rsid w:val="00371620"/>
    <w:rsid w:val="00381E6E"/>
    <w:rsid w:val="003A1E59"/>
    <w:rsid w:val="003C0EED"/>
    <w:rsid w:val="003E3D0B"/>
    <w:rsid w:val="003E5171"/>
    <w:rsid w:val="00416900"/>
    <w:rsid w:val="00451EAB"/>
    <w:rsid w:val="00467CFA"/>
    <w:rsid w:val="00483E4E"/>
    <w:rsid w:val="00484021"/>
    <w:rsid w:val="00485571"/>
    <w:rsid w:val="004A135F"/>
    <w:rsid w:val="004C6115"/>
    <w:rsid w:val="004D0952"/>
    <w:rsid w:val="004D3182"/>
    <w:rsid w:val="004E491A"/>
    <w:rsid w:val="005211BE"/>
    <w:rsid w:val="0052214B"/>
    <w:rsid w:val="005237FE"/>
    <w:rsid w:val="00525362"/>
    <w:rsid w:val="00534015"/>
    <w:rsid w:val="00553B00"/>
    <w:rsid w:val="00572CB4"/>
    <w:rsid w:val="005A5D93"/>
    <w:rsid w:val="005B4F29"/>
    <w:rsid w:val="005C5970"/>
    <w:rsid w:val="006178E0"/>
    <w:rsid w:val="00634BE0"/>
    <w:rsid w:val="00635B35"/>
    <w:rsid w:val="00677185"/>
    <w:rsid w:val="006B4246"/>
    <w:rsid w:val="006C7CC1"/>
    <w:rsid w:val="006F4A47"/>
    <w:rsid w:val="007232DC"/>
    <w:rsid w:val="00743D9D"/>
    <w:rsid w:val="0074428C"/>
    <w:rsid w:val="00753A72"/>
    <w:rsid w:val="00755E0F"/>
    <w:rsid w:val="007747F1"/>
    <w:rsid w:val="00784062"/>
    <w:rsid w:val="00792A52"/>
    <w:rsid w:val="007A603E"/>
    <w:rsid w:val="007C0E0A"/>
    <w:rsid w:val="007C64EA"/>
    <w:rsid w:val="007C7752"/>
    <w:rsid w:val="007E49B6"/>
    <w:rsid w:val="007F2509"/>
    <w:rsid w:val="007F38A4"/>
    <w:rsid w:val="00837D25"/>
    <w:rsid w:val="008415CF"/>
    <w:rsid w:val="0085693C"/>
    <w:rsid w:val="00887A90"/>
    <w:rsid w:val="008A06B7"/>
    <w:rsid w:val="008A3278"/>
    <w:rsid w:val="008A75DD"/>
    <w:rsid w:val="008A7744"/>
    <w:rsid w:val="008C6639"/>
    <w:rsid w:val="008C6A6E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C491D"/>
    <w:rsid w:val="009D09F9"/>
    <w:rsid w:val="009D78CC"/>
    <w:rsid w:val="009F315D"/>
    <w:rsid w:val="009F3194"/>
    <w:rsid w:val="00A038A9"/>
    <w:rsid w:val="00A258CC"/>
    <w:rsid w:val="00A566A0"/>
    <w:rsid w:val="00A60065"/>
    <w:rsid w:val="00A73539"/>
    <w:rsid w:val="00AA182A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ECB"/>
    <w:rsid w:val="00AF37D9"/>
    <w:rsid w:val="00B21366"/>
    <w:rsid w:val="00B23D4F"/>
    <w:rsid w:val="00B30D2C"/>
    <w:rsid w:val="00B502B6"/>
    <w:rsid w:val="00B520B9"/>
    <w:rsid w:val="00B5316B"/>
    <w:rsid w:val="00B66299"/>
    <w:rsid w:val="00B813F3"/>
    <w:rsid w:val="00B839B9"/>
    <w:rsid w:val="00BB3C6C"/>
    <w:rsid w:val="00BC323F"/>
    <w:rsid w:val="00BD258D"/>
    <w:rsid w:val="00BF1739"/>
    <w:rsid w:val="00C22E03"/>
    <w:rsid w:val="00C23AAA"/>
    <w:rsid w:val="00C2541A"/>
    <w:rsid w:val="00C32F3C"/>
    <w:rsid w:val="00C33424"/>
    <w:rsid w:val="00C357A6"/>
    <w:rsid w:val="00C713DB"/>
    <w:rsid w:val="00C72A33"/>
    <w:rsid w:val="00C80CEE"/>
    <w:rsid w:val="00C84C18"/>
    <w:rsid w:val="00CA36C7"/>
    <w:rsid w:val="00CA5103"/>
    <w:rsid w:val="00CA56D1"/>
    <w:rsid w:val="00CB464D"/>
    <w:rsid w:val="00CD2E1B"/>
    <w:rsid w:val="00CD6173"/>
    <w:rsid w:val="00D05DD1"/>
    <w:rsid w:val="00D16644"/>
    <w:rsid w:val="00D207B8"/>
    <w:rsid w:val="00D5674B"/>
    <w:rsid w:val="00D9044C"/>
    <w:rsid w:val="00D92F75"/>
    <w:rsid w:val="00D952F2"/>
    <w:rsid w:val="00DA1C94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84055"/>
    <w:rsid w:val="00E874D0"/>
    <w:rsid w:val="00EC25AD"/>
    <w:rsid w:val="00ED39A2"/>
    <w:rsid w:val="00EE5AC8"/>
    <w:rsid w:val="00F138D7"/>
    <w:rsid w:val="00F2494D"/>
    <w:rsid w:val="00F407E1"/>
    <w:rsid w:val="00F529B3"/>
    <w:rsid w:val="00F52CC2"/>
    <w:rsid w:val="00F949AA"/>
    <w:rsid w:val="00FA0E70"/>
    <w:rsid w:val="00FA437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7044-5102-4D88-99D0-C8C0EE56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aurora</cp:lastModifiedBy>
  <cp:revision>7</cp:revision>
  <cp:lastPrinted>2019-06-27T10:56:00Z</cp:lastPrinted>
  <dcterms:created xsi:type="dcterms:W3CDTF">2019-07-23T07:18:00Z</dcterms:created>
  <dcterms:modified xsi:type="dcterms:W3CDTF">2019-08-05T12:00:00Z</dcterms:modified>
</cp:coreProperties>
</file>